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545D9B" w:rsidP="003659F3">
      <w:pPr>
        <w:spacing w:before="0" w:beforeAutospacing="0"/>
        <w:ind w:right="-142" w:firstLine="0"/>
      </w:pPr>
    </w:p>
    <w:p w:rsidR="00314F2F" w:rsidRDefault="00314F2F" w:rsidP="00314F2F">
      <w:pPr>
        <w:spacing w:before="0" w:beforeAutospacing="0"/>
        <w:ind w:right="-376"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F2F" w:rsidRDefault="00314F2F" w:rsidP="00314F2F">
      <w:pPr>
        <w:spacing w:before="0" w:beforeAutospacing="0"/>
        <w:ind w:firstLine="0"/>
      </w:pPr>
    </w:p>
    <w:p w:rsidR="00314F2F" w:rsidRDefault="00314F2F" w:rsidP="00314F2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/>
          <w:sz w:val="18"/>
          <w:szCs w:val="18"/>
          <w:lang w:val="es-ES"/>
        </w:rPr>
      </w:pPr>
    </w:p>
    <w:p w:rsidR="00314F2F" w:rsidRDefault="00314F2F" w:rsidP="00314F2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right="-234" w:firstLine="0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314F2F" w:rsidRDefault="00314F2F" w:rsidP="00314F2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314F2F" w:rsidRDefault="00314F2F" w:rsidP="00314F2F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314F2F" w:rsidRPr="00314F2F" w:rsidRDefault="00314F2F" w:rsidP="00314F2F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Pr="00314F2F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314F2F" w:rsidRDefault="00314F2F" w:rsidP="00314F2F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FB2CEC" w:rsidRDefault="00FB2CEC" w:rsidP="00314F2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314F2F" w:rsidRDefault="00FB2CEC" w:rsidP="00314F2F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LENGUAJE Y COMUNICACIÓN</w:t>
      </w:r>
    </w:p>
    <w:p w:rsidR="00FB2CEC" w:rsidRDefault="00FB2CEC" w:rsidP="00FB2CEC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“APRENDIENDO A INFERIR”</w:t>
      </w:r>
    </w:p>
    <w:p w:rsidR="00314F2F" w:rsidRDefault="00314F2F" w:rsidP="00FB2CEC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314F2F" w:rsidRDefault="00314F2F" w:rsidP="00314F2F">
      <w:pPr>
        <w:tabs>
          <w:tab w:val="left" w:pos="1068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14F2F" w:rsidRDefault="00314F2F" w:rsidP="00314F2F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p w:rsidR="00314F2F" w:rsidRDefault="00314F2F" w:rsidP="00DB4371">
      <w:pPr>
        <w:ind w:firstLine="0"/>
      </w:pPr>
    </w:p>
    <w:tbl>
      <w:tblPr>
        <w:tblpPr w:leftFromText="141" w:rightFromText="141" w:bottomFromText="160" w:vertAnchor="text" w:horzAnchor="margin" w:tblpY="-46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34"/>
      </w:tblGrid>
      <w:tr w:rsidR="007174B4" w:rsidTr="007174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174B4" w:rsidRDefault="007174B4" w:rsidP="007174B4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74B4" w:rsidRDefault="007174B4" w:rsidP="007174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7174B4" w:rsidTr="007174B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3720E" w:rsidRDefault="007174B4" w:rsidP="00E3720E">
            <w:pPr>
              <w:ind w:right="-108" w:firstLine="0"/>
              <w:rPr>
                <w:rFonts w:ascii="Arial" w:hAnsi="Arial" w:cs="Arial"/>
                <w:shd w:val="clear" w:color="auto" w:fill="FFFFFF"/>
              </w:rPr>
            </w:pPr>
            <w:r w:rsidRPr="00E3720E">
              <w:rPr>
                <w:rFonts w:ascii="Arial" w:hAnsi="Arial" w:cs="Arial"/>
                <w:b/>
              </w:rPr>
              <w:t>OA</w:t>
            </w:r>
            <w:r w:rsidRPr="00E3720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74B4">
              <w:rPr>
                <w:rFonts w:ascii="Arial" w:hAnsi="Arial" w:cs="Arial"/>
                <w:shd w:val="clear" w:color="auto" w:fill="FFFFFF"/>
              </w:rPr>
      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que aportan las ilustraciones, símbolos y pictogramas a un texto; formulando una opinión sobre algún aspecto de la lectura; fundamentando su opinión con información del texto o sus conocimientos previos.</w:t>
            </w:r>
          </w:p>
          <w:p w:rsidR="007174B4" w:rsidRPr="00E3720E" w:rsidRDefault="00E3720E" w:rsidP="00E3720E">
            <w:pPr>
              <w:spacing w:before="0" w:beforeAutospacing="0"/>
              <w:ind w:right="-108" w:firstLine="0"/>
              <w:rPr>
                <w:rFonts w:ascii="Arial" w:hAnsi="Arial" w:cs="Arial"/>
                <w:shd w:val="clear" w:color="auto" w:fill="FFFFFF"/>
              </w:rPr>
            </w:pPr>
            <w:r w:rsidRPr="00E3720E">
              <w:rPr>
                <w:rFonts w:ascii="Arial" w:hAnsi="Arial" w:cs="Arial"/>
                <w:b/>
                <w:shd w:val="clear" w:color="auto" w:fill="FFFFFF"/>
              </w:rPr>
              <w:t>OA 4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174B4" w:rsidRPr="00E3720E">
              <w:rPr>
                <w:rFonts w:ascii="Arial" w:hAnsi="Arial" w:cs="Arial"/>
                <w:shd w:val="clear" w:color="auto" w:fill="FFFFFF"/>
              </w:rPr>
              <w:t>Profundizar su comprensión de las narraciones leídas: extrayendo información explícita e implícita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174B4" w:rsidRDefault="007174B4" w:rsidP="007174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  <w:r w:rsidRPr="005151E5">
        <w:rPr>
          <w:rFonts w:ascii="Arial" w:hAnsi="Arial" w:cs="Arial"/>
          <w:b/>
          <w:noProof/>
          <w:sz w:val="24"/>
          <w:szCs w:val="24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11.5pt;width:451.5pt;height:164.35pt;z-index:251661312;mso-position-horizontal-relative:text;mso-position-vertical-relative:text;mso-width-relative:margin;mso-height-relative:margin">
            <v:textbox>
              <w:txbxContent>
                <w:p w:rsidR="007174B4" w:rsidRDefault="007174B4" w:rsidP="007174B4">
                  <w:pPr>
                    <w:ind w:left="-142" w:right="-142" w:firstLine="0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FF557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Inferir en un texto</w:t>
                  </w:r>
                </w:p>
                <w:p w:rsidR="007174B4" w:rsidRDefault="007174B4" w:rsidP="007174B4">
                  <w:pPr>
                    <w:ind w:right="-142" w:firstLine="0"/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</w:pPr>
                  <w:r w:rsidRPr="008F29A4">
                    <w:rPr>
                      <w:rFonts w:ascii="Arial" w:hAnsi="Arial" w:cs="Arial"/>
                      <w:sz w:val="24"/>
                      <w:szCs w:val="24"/>
                    </w:rPr>
                    <w:t xml:space="preserve">Inferir o </w:t>
                  </w:r>
                  <w:r w:rsidRPr="008F29A4">
                    <w:rPr>
                      <w:rFonts w:ascii="Arial" w:hAnsi="Arial" w:cs="Arial"/>
                      <w:b/>
                      <w:sz w:val="24"/>
                      <w:szCs w:val="24"/>
                    </w:rPr>
                    <w:t>“leer entre líneas”</w:t>
                  </w:r>
                  <w:r w:rsidRPr="008F29A4">
                    <w:rPr>
                      <w:rFonts w:ascii="Arial" w:hAnsi="Arial" w:cs="Arial"/>
                      <w:sz w:val="24"/>
                      <w:szCs w:val="24"/>
                    </w:rPr>
                    <w:t xml:space="preserve"> aquello que el autor quiere comunicar y que no está </w:t>
                  </w:r>
                  <w:r w:rsidRPr="005F3B48">
                    <w:rPr>
                      <w:rFonts w:ascii="Arial" w:hAnsi="Arial" w:cs="Arial"/>
                      <w:b/>
                      <w:sz w:val="24"/>
                      <w:szCs w:val="24"/>
                    </w:rPr>
                    <w:t>explícito o evidente</w:t>
                  </w:r>
                  <w:r w:rsidRPr="008F29A4">
                    <w:rPr>
                      <w:rFonts w:ascii="Arial" w:hAnsi="Arial" w:cs="Arial"/>
                      <w:sz w:val="24"/>
                      <w:szCs w:val="24"/>
                    </w:rPr>
                    <w:t xml:space="preserve">  en su escrito. También es </w:t>
                  </w:r>
                  <w:r w:rsidRPr="005F3B48">
                    <w:rPr>
                      <w:rFonts w:ascii="Arial" w:hAnsi="Arial" w:cs="Arial"/>
                      <w:b/>
                      <w:sz w:val="24"/>
                      <w:szCs w:val="24"/>
                    </w:rPr>
                    <w:t>deducir.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29A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 xml:space="preserve"> La acción de inferir es muy aplicada cuando se lee un texto. </w:t>
                  </w:r>
                </w:p>
                <w:p w:rsidR="007174B4" w:rsidRDefault="007174B4" w:rsidP="007174B4">
                  <w:pPr>
                    <w:ind w:right="-142" w:firstLine="0"/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</w:pPr>
                  <w:r w:rsidRPr="008F29A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 xml:space="preserve">Una persona que lee un texto y deduce a partir de lo que lee algo concreto, está infiriendo. Aquello que </w:t>
                  </w:r>
                  <w:r w:rsidRPr="005F3B48">
                    <w:rPr>
                      <w:rFonts w:ascii="Arial" w:hAnsi="Arial" w:cs="Arial"/>
                      <w:sz w:val="24"/>
                      <w:szCs w:val="24"/>
                      <w:u w:val="single"/>
                      <w:shd w:val="clear" w:color="auto" w:fill="FAFAFA"/>
                    </w:rPr>
                    <w:t xml:space="preserve">deduce </w:t>
                  </w:r>
                  <w:r w:rsidRPr="005151E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shd w:val="clear" w:color="auto" w:fill="FAFAFA"/>
                    </w:rPr>
                    <w:t>no</w:t>
                  </w:r>
                  <w:r w:rsidRPr="005F3B48">
                    <w:rPr>
                      <w:rFonts w:ascii="Arial" w:hAnsi="Arial" w:cs="Arial"/>
                      <w:sz w:val="24"/>
                      <w:szCs w:val="24"/>
                      <w:u w:val="single"/>
                      <w:shd w:val="clear" w:color="auto" w:fill="FAFAFA"/>
                    </w:rPr>
                    <w:t xml:space="preserve"> resulta de algo que está literalmente escrito</w:t>
                  </w:r>
                  <w:r w:rsidRPr="008F29A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 xml:space="preserve"> </w:t>
                  </w:r>
                  <w:r w:rsidRPr="005151E5">
                    <w:rPr>
                      <w:rFonts w:ascii="Arial" w:hAnsi="Arial" w:cs="Arial"/>
                      <w:sz w:val="24"/>
                      <w:szCs w:val="24"/>
                      <w:u w:val="single"/>
                      <w:shd w:val="clear" w:color="auto" w:fill="FAFAFA"/>
                    </w:rPr>
                    <w:t>sino que nace de sus deducciones e ideas</w:t>
                  </w:r>
                  <w:r w:rsidRPr="008F29A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 xml:space="preserve">. Se trata, por lo tanto, de la comprensión lectora y la capacidad de </w:t>
                  </w:r>
                  <w:r w:rsidRPr="005F3B4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AFAFA"/>
                    </w:rPr>
                    <w:t>entender lo que se está leyendo</w:t>
                  </w:r>
                  <w:r w:rsidRPr="007174B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>.</w:t>
                  </w:r>
                </w:p>
                <w:p w:rsidR="007174B4" w:rsidRDefault="007174B4" w:rsidP="007174B4">
                  <w:pPr>
                    <w:ind w:right="-142" w:firstLine="0"/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</w:pPr>
                </w:p>
                <w:p w:rsidR="007174B4" w:rsidRDefault="007174B4" w:rsidP="007174B4">
                  <w:pPr>
                    <w:ind w:right="-142" w:firstLine="0"/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</w:pPr>
                </w:p>
                <w:p w:rsidR="007174B4" w:rsidRDefault="007174B4" w:rsidP="007174B4">
                  <w:pPr>
                    <w:ind w:right="-142" w:firstLine="0"/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</w:pPr>
                </w:p>
                <w:p w:rsidR="007174B4" w:rsidRDefault="007174B4" w:rsidP="007174B4">
                  <w:pPr>
                    <w:ind w:right="-142" w:firstLine="0"/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</w:pPr>
                </w:p>
                <w:p w:rsidR="007174B4" w:rsidRDefault="007174B4" w:rsidP="007174B4">
                  <w:pPr>
                    <w:ind w:left="-142" w:right="-142" w:firstLine="0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8F29A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 xml:space="preserve">Una persona que lee un texto y deduce a partir de lo que lee algo concreto, está infiriendo. Aquello que </w:t>
                  </w:r>
                  <w:r w:rsidRPr="005F3B48">
                    <w:rPr>
                      <w:rFonts w:ascii="Arial" w:hAnsi="Arial" w:cs="Arial"/>
                      <w:sz w:val="24"/>
                      <w:szCs w:val="24"/>
                      <w:u w:val="single"/>
                      <w:shd w:val="clear" w:color="auto" w:fill="FAFAFA"/>
                    </w:rPr>
                    <w:t xml:space="preserve">deduce </w:t>
                  </w:r>
                  <w:r w:rsidRPr="005151E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shd w:val="clear" w:color="auto" w:fill="FAFAFA"/>
                    </w:rPr>
                    <w:t>no</w:t>
                  </w:r>
                  <w:r w:rsidRPr="005F3B48">
                    <w:rPr>
                      <w:rFonts w:ascii="Arial" w:hAnsi="Arial" w:cs="Arial"/>
                      <w:sz w:val="24"/>
                      <w:szCs w:val="24"/>
                      <w:u w:val="single"/>
                      <w:shd w:val="clear" w:color="auto" w:fill="FAFAFA"/>
                    </w:rPr>
                    <w:t xml:space="preserve"> resulta de algo que está literalmente escrito</w:t>
                  </w:r>
                  <w:r w:rsidRPr="008F29A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 xml:space="preserve"> </w:t>
                  </w:r>
                  <w:r w:rsidRPr="005151E5">
                    <w:rPr>
                      <w:rFonts w:ascii="Arial" w:hAnsi="Arial" w:cs="Arial"/>
                      <w:sz w:val="24"/>
                      <w:szCs w:val="24"/>
                      <w:u w:val="single"/>
                      <w:shd w:val="clear" w:color="auto" w:fill="FAFAFA"/>
                    </w:rPr>
                    <w:t>sino que nace de sus deducciones e ideas</w:t>
                  </w:r>
                  <w:r w:rsidRPr="008F29A4">
                    <w:rPr>
                      <w:rFonts w:ascii="Arial" w:hAnsi="Arial" w:cs="Arial"/>
                      <w:sz w:val="24"/>
                      <w:szCs w:val="24"/>
                      <w:shd w:val="clear" w:color="auto" w:fill="FAFAFA"/>
                    </w:rPr>
                    <w:t xml:space="preserve">. Se trata, por lo tanto, de la comprensión lectora y la capacidad de </w:t>
                  </w:r>
                  <w:r w:rsidRPr="005F3B4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AFAFA"/>
                    </w:rPr>
                    <w:t>entender lo que se está leyendo.</w:t>
                  </w:r>
                </w:p>
                <w:p w:rsidR="007174B4" w:rsidRDefault="007174B4" w:rsidP="007174B4">
                  <w:pPr>
                    <w:ind w:left="-142" w:right="-142" w:firstLine="0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7174B4" w:rsidRDefault="007174B4" w:rsidP="007174B4">
                  <w:pPr>
                    <w:ind w:left="-142" w:right="-142" w:firstLine="0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7174B4" w:rsidRPr="00FF5575" w:rsidRDefault="007174B4" w:rsidP="007174B4">
                  <w:pPr>
                    <w:ind w:left="-142" w:right="-142" w:firstLine="0"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5151E5" w:rsidRDefault="005151E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F5575" w:rsidRPr="008F29A4">
        <w:rPr>
          <w:rFonts w:ascii="Arial" w:hAnsi="Arial" w:cs="Arial"/>
          <w:sz w:val="24"/>
          <w:szCs w:val="24"/>
        </w:rPr>
        <w:t xml:space="preserve">    </w:t>
      </w:r>
      <w:r w:rsidR="00DB4371" w:rsidRPr="008F29A4">
        <w:rPr>
          <w:rFonts w:ascii="Arial" w:hAnsi="Arial" w:cs="Arial"/>
          <w:sz w:val="24"/>
          <w:szCs w:val="24"/>
        </w:rPr>
        <w:t xml:space="preserve"> </w:t>
      </w:r>
    </w:p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</w:p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</w:p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</w:p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</w:p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</w:p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</w:p>
    <w:p w:rsidR="007174B4" w:rsidRDefault="007174B4" w:rsidP="008F29A4">
      <w:pPr>
        <w:ind w:right="-142" w:firstLine="0"/>
        <w:rPr>
          <w:rFonts w:ascii="Arial" w:hAnsi="Arial" w:cs="Arial"/>
          <w:sz w:val="24"/>
          <w:szCs w:val="24"/>
        </w:rPr>
      </w:pPr>
    </w:p>
    <w:p w:rsidR="00FD324B" w:rsidRPr="008F29A4" w:rsidRDefault="00FD324B" w:rsidP="005F3B48">
      <w:pPr>
        <w:ind w:right="49" w:firstLine="0"/>
        <w:jc w:val="center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DB4371" w:rsidRPr="00EF1D02" w:rsidRDefault="00E3720E" w:rsidP="00DB4371">
      <w:pPr>
        <w:ind w:right="4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DB4371" w:rsidRPr="00EF1D02">
        <w:rPr>
          <w:rFonts w:ascii="Arial" w:hAnsi="Arial" w:cs="Arial"/>
          <w:b/>
          <w:sz w:val="24"/>
          <w:szCs w:val="24"/>
        </w:rPr>
        <w:t>Aprendiendo a inferir</w:t>
      </w:r>
    </w:p>
    <w:p w:rsidR="00DB4371" w:rsidRDefault="00DB4371" w:rsidP="00DB4371">
      <w:pPr>
        <w:ind w:right="-93" w:firstLine="0"/>
      </w:pPr>
      <w:r>
        <w:rPr>
          <w:noProof/>
          <w:lang w:eastAsia="es-CL"/>
        </w:rPr>
        <w:drawing>
          <wp:inline distT="0" distB="0" distL="0" distR="0">
            <wp:extent cx="5429250" cy="11906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67" r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71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B4371" w:rsidRPr="00DB4371">
        <w:rPr>
          <w:rFonts w:ascii="Arial" w:hAnsi="Arial" w:cs="Arial"/>
          <w:sz w:val="24"/>
          <w:szCs w:val="24"/>
        </w:rPr>
        <w:t xml:space="preserve">Responde: </w:t>
      </w:r>
    </w:p>
    <w:p w:rsidR="00DB4371" w:rsidRDefault="00DB4371" w:rsidP="00DB4371">
      <w:pPr>
        <w:ind w:right="-93" w:firstLine="0"/>
        <w:rPr>
          <w:rFonts w:ascii="Arial" w:hAnsi="Arial" w:cs="Arial"/>
          <w:sz w:val="24"/>
          <w:szCs w:val="24"/>
        </w:rPr>
      </w:pPr>
      <w:r w:rsidRPr="003659F3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¿A dónde  crees que iban Carlitos y su mamá?</w:t>
      </w:r>
    </w:p>
    <w:p w:rsidR="00DB4371" w:rsidRDefault="00DB4371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B4371" w:rsidRDefault="00DB4371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B4371" w:rsidRDefault="00DB4371" w:rsidP="00DB4371">
      <w:pPr>
        <w:ind w:right="-93" w:firstLine="0"/>
        <w:rPr>
          <w:rFonts w:ascii="Arial" w:hAnsi="Arial" w:cs="Arial"/>
          <w:sz w:val="24"/>
          <w:szCs w:val="24"/>
        </w:rPr>
      </w:pPr>
      <w:r w:rsidRPr="003659F3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="00D37DAE">
        <w:rPr>
          <w:rFonts w:ascii="Arial" w:hAnsi="Arial" w:cs="Arial"/>
          <w:sz w:val="24"/>
          <w:szCs w:val="24"/>
        </w:rPr>
        <w:t>¿En qué estación del año estarían? ¿Por qué crees eso?</w:t>
      </w:r>
    </w:p>
    <w:p w:rsidR="00D37DAE" w:rsidRDefault="00D37DAE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37DAE" w:rsidRDefault="00D37DAE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37DAE" w:rsidRDefault="00D37DAE" w:rsidP="00DB4371">
      <w:pPr>
        <w:ind w:right="-93" w:firstLine="0"/>
        <w:rPr>
          <w:rFonts w:ascii="Arial" w:hAnsi="Arial" w:cs="Arial"/>
          <w:sz w:val="24"/>
          <w:szCs w:val="24"/>
        </w:rPr>
      </w:pPr>
      <w:r w:rsidRPr="003659F3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¿Qué ropa se habrá puesto Carlitos </w:t>
      </w:r>
      <w:r w:rsidR="00EF1D02">
        <w:rPr>
          <w:rFonts w:ascii="Arial" w:hAnsi="Arial" w:cs="Arial"/>
          <w:sz w:val="24"/>
          <w:szCs w:val="24"/>
        </w:rPr>
        <w:t>para salir con su mamá?</w:t>
      </w:r>
    </w:p>
    <w:p w:rsidR="00EF1D02" w:rsidRDefault="00EF1D02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F1D02" w:rsidRDefault="00EF1D02" w:rsidP="00DB4371">
      <w:pPr>
        <w:ind w:right="-93" w:firstLine="0"/>
        <w:rPr>
          <w:rFonts w:ascii="Arial" w:hAnsi="Arial" w:cs="Arial"/>
          <w:sz w:val="24"/>
          <w:szCs w:val="24"/>
        </w:rPr>
      </w:pPr>
      <w:r w:rsidRPr="003659F3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¿Qué crees que Carlitos y su mamá hicieron en el lugar  donde fueron?</w:t>
      </w:r>
    </w:p>
    <w:p w:rsidR="00EF1D02" w:rsidRDefault="00EF1D02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F1D02" w:rsidRDefault="00EF1D02" w:rsidP="00DB4371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F1D02" w:rsidRDefault="00EF1D02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E3720E" w:rsidRDefault="00E3720E" w:rsidP="00DB4371">
      <w:pPr>
        <w:ind w:right="-93" w:firstLine="0"/>
        <w:rPr>
          <w:rFonts w:ascii="Arial" w:hAnsi="Arial" w:cs="Arial"/>
          <w:sz w:val="24"/>
          <w:szCs w:val="24"/>
        </w:rPr>
      </w:pPr>
    </w:p>
    <w:p w:rsidR="008A591F" w:rsidRPr="008A591F" w:rsidRDefault="008A591F" w:rsidP="00DB4371">
      <w:pPr>
        <w:ind w:right="-93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8A591F">
        <w:rPr>
          <w:rFonts w:ascii="Arial" w:hAnsi="Arial" w:cs="Arial"/>
          <w:sz w:val="28"/>
          <w:szCs w:val="28"/>
        </w:rPr>
        <w:t>Haciendo Inferencias</w:t>
      </w:r>
    </w:p>
    <w:p w:rsidR="00747AE1" w:rsidRDefault="00E3720E" w:rsidP="00DB4371">
      <w:pPr>
        <w:tabs>
          <w:tab w:val="left" w:pos="1035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47AE1">
        <w:rPr>
          <w:rFonts w:ascii="Arial" w:hAnsi="Arial" w:cs="Arial"/>
          <w:sz w:val="24"/>
          <w:szCs w:val="24"/>
        </w:rPr>
        <w:t xml:space="preserve">Lee </w:t>
      </w:r>
    </w:p>
    <w:p w:rsidR="008A591F" w:rsidRDefault="00747AE1" w:rsidP="00DB4371">
      <w:pPr>
        <w:tabs>
          <w:tab w:val="left" w:pos="1035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724525" cy="139065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157" b="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E1" w:rsidRDefault="00747AE1" w:rsidP="00DB4371">
      <w:pPr>
        <w:tabs>
          <w:tab w:val="left" w:pos="1035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puedes inferir  de este texto?</w:t>
      </w:r>
    </w:p>
    <w:p w:rsidR="00747AE1" w:rsidRDefault="00747AE1" w:rsidP="00747AE1">
      <w:pPr>
        <w:pStyle w:val="Prrafodelista"/>
        <w:numPr>
          <w:ilvl w:val="0"/>
          <w:numId w:val="2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Pepita estaba feliz  con la llegada de sus padres.</w:t>
      </w:r>
    </w:p>
    <w:p w:rsidR="00747AE1" w:rsidRDefault="00747AE1" w:rsidP="00747AE1">
      <w:pPr>
        <w:pStyle w:val="Prrafodelista"/>
        <w:numPr>
          <w:ilvl w:val="0"/>
          <w:numId w:val="2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padres de Pepita eran muy comprensivos.</w:t>
      </w:r>
    </w:p>
    <w:p w:rsidR="00747AE1" w:rsidRDefault="00747AE1" w:rsidP="00747AE1">
      <w:pPr>
        <w:pStyle w:val="Prrafodelista"/>
        <w:numPr>
          <w:ilvl w:val="0"/>
          <w:numId w:val="2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Pepita se sentía desbordada o sobrepasada.</w:t>
      </w:r>
    </w:p>
    <w:p w:rsidR="00747AE1" w:rsidRDefault="00747AE1" w:rsidP="00747AE1">
      <w:pPr>
        <w:pStyle w:val="Prrafodelista"/>
        <w:numPr>
          <w:ilvl w:val="0"/>
          <w:numId w:val="2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Pepita estaba relajada.</w:t>
      </w:r>
    </w:p>
    <w:p w:rsidR="00747AE1" w:rsidRDefault="00747AE1" w:rsidP="00747AE1">
      <w:pPr>
        <w:tabs>
          <w:tab w:val="left" w:pos="1035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iban a celebrar Pepita y sus padres?</w:t>
      </w:r>
    </w:p>
    <w:p w:rsidR="00747AE1" w:rsidRDefault="00747AE1" w:rsidP="00747AE1">
      <w:pPr>
        <w:pStyle w:val="Prrafodelista"/>
        <w:numPr>
          <w:ilvl w:val="0"/>
          <w:numId w:val="3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cumpleaños de pepita.</w:t>
      </w:r>
    </w:p>
    <w:p w:rsidR="00747AE1" w:rsidRDefault="00747AE1" w:rsidP="00747AE1">
      <w:pPr>
        <w:pStyle w:val="Prrafodelista"/>
        <w:numPr>
          <w:ilvl w:val="0"/>
          <w:numId w:val="3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Halloween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7AE1" w:rsidRDefault="00FD324B" w:rsidP="00747AE1">
      <w:pPr>
        <w:pStyle w:val="Prrafodelista"/>
        <w:numPr>
          <w:ilvl w:val="0"/>
          <w:numId w:val="3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fiestas Patrias.</w:t>
      </w:r>
    </w:p>
    <w:p w:rsidR="00FD324B" w:rsidRDefault="00FD324B" w:rsidP="00747AE1">
      <w:pPr>
        <w:pStyle w:val="Prrafodelista"/>
        <w:numPr>
          <w:ilvl w:val="0"/>
          <w:numId w:val="3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Navidad.</w:t>
      </w:r>
    </w:p>
    <w:p w:rsidR="00FD324B" w:rsidRDefault="00FD324B" w:rsidP="00FD324B">
      <w:pPr>
        <w:tabs>
          <w:tab w:val="left" w:pos="1035"/>
        </w:tabs>
        <w:ind w:left="360" w:right="-93" w:firstLine="0"/>
        <w:rPr>
          <w:rFonts w:ascii="Arial" w:hAnsi="Arial" w:cs="Arial"/>
          <w:sz w:val="24"/>
          <w:szCs w:val="24"/>
        </w:rPr>
      </w:pPr>
    </w:p>
    <w:p w:rsidR="00FD324B" w:rsidRDefault="00FD324B" w:rsidP="00FD324B">
      <w:pPr>
        <w:tabs>
          <w:tab w:val="left" w:pos="1035"/>
        </w:tabs>
        <w:ind w:left="360"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Lee</w:t>
      </w:r>
    </w:p>
    <w:p w:rsidR="00FD324B" w:rsidRDefault="00FD324B" w:rsidP="00FD324B">
      <w:pPr>
        <w:tabs>
          <w:tab w:val="left" w:pos="1035"/>
        </w:tabs>
        <w:ind w:left="360"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495925" cy="125730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72" t="5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4B" w:rsidRDefault="00FD324B" w:rsidP="00FD324B">
      <w:pPr>
        <w:tabs>
          <w:tab w:val="left" w:pos="1035"/>
        </w:tabs>
        <w:ind w:left="360"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De este texto se puede inferir:</w:t>
      </w:r>
    </w:p>
    <w:p w:rsidR="00FD324B" w:rsidRDefault="00FD324B" w:rsidP="00FD324B">
      <w:pPr>
        <w:pStyle w:val="Prrafodelista"/>
        <w:numPr>
          <w:ilvl w:val="0"/>
          <w:numId w:val="4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Ganó el equipo de Matías.</w:t>
      </w:r>
    </w:p>
    <w:p w:rsidR="00FD324B" w:rsidRDefault="00FD324B" w:rsidP="00FD324B">
      <w:pPr>
        <w:pStyle w:val="Prrafodelista"/>
        <w:numPr>
          <w:ilvl w:val="0"/>
          <w:numId w:val="4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Ganó el equipo de Pato.</w:t>
      </w:r>
    </w:p>
    <w:p w:rsidR="00FD324B" w:rsidRDefault="00FD324B" w:rsidP="00FD324B">
      <w:pPr>
        <w:pStyle w:val="Prrafodelista"/>
        <w:numPr>
          <w:ilvl w:val="0"/>
          <w:numId w:val="4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Ambos equipos empataron.</w:t>
      </w:r>
    </w:p>
    <w:p w:rsidR="00FD324B" w:rsidRDefault="00FD324B" w:rsidP="00FD324B">
      <w:pPr>
        <w:pStyle w:val="Prrafodelista"/>
        <w:numPr>
          <w:ilvl w:val="0"/>
          <w:numId w:val="4"/>
        </w:numPr>
        <w:tabs>
          <w:tab w:val="left" w:pos="1035"/>
        </w:tabs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Perdió el equipo de Matías.</w:t>
      </w:r>
    </w:p>
    <w:p w:rsidR="00FD324B" w:rsidRPr="00FD324B" w:rsidRDefault="00E3720E" w:rsidP="00FD324B">
      <w:pPr>
        <w:tabs>
          <w:tab w:val="left" w:pos="1035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110490</wp:posOffset>
            </wp:positionV>
            <wp:extent cx="1733550" cy="2257425"/>
            <wp:effectExtent l="19050" t="0" r="0" b="0"/>
            <wp:wrapSquare wrapText="bothSides"/>
            <wp:docPr id="22" name="Imagen 22" descr="No lo dudes #perseverancia #esfuerzo #éxito #ilusión #BuenDía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 lo dudes #perseverancia #esfuerzo #éxito #ilusión #BuenDía (con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12" r="6373" b="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FD324B" w:rsidRPr="00FD324B" w:rsidRDefault="00FD324B" w:rsidP="00FD324B">
      <w:pPr>
        <w:tabs>
          <w:tab w:val="left" w:pos="1035"/>
        </w:tabs>
        <w:ind w:left="720" w:right="-93" w:firstLine="0"/>
        <w:rPr>
          <w:rFonts w:ascii="Arial" w:hAnsi="Arial" w:cs="Arial"/>
          <w:sz w:val="24"/>
          <w:szCs w:val="24"/>
        </w:rPr>
      </w:pPr>
      <w:r w:rsidRPr="00FD324B">
        <w:rPr>
          <w:rFonts w:ascii="Arial" w:hAnsi="Arial" w:cs="Arial"/>
          <w:sz w:val="24"/>
          <w:szCs w:val="24"/>
        </w:rPr>
        <w:t xml:space="preserve"> </w:t>
      </w:r>
    </w:p>
    <w:sectPr w:rsidR="00FD324B" w:rsidRPr="00FD324B" w:rsidSect="003659F3">
      <w:pgSz w:w="12240" w:h="20160" w:code="5"/>
      <w:pgMar w:top="1701" w:right="14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F67"/>
    <w:multiLevelType w:val="hybridMultilevel"/>
    <w:tmpl w:val="3BE668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53D7"/>
    <w:multiLevelType w:val="hybridMultilevel"/>
    <w:tmpl w:val="616609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4178"/>
    <w:multiLevelType w:val="hybridMultilevel"/>
    <w:tmpl w:val="C960DE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62BD"/>
    <w:multiLevelType w:val="hybridMultilevel"/>
    <w:tmpl w:val="63D668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4371"/>
    <w:rsid w:val="00314F2F"/>
    <w:rsid w:val="003659F3"/>
    <w:rsid w:val="005151E5"/>
    <w:rsid w:val="00545D9B"/>
    <w:rsid w:val="005767E4"/>
    <w:rsid w:val="005F3B48"/>
    <w:rsid w:val="00614681"/>
    <w:rsid w:val="00694D98"/>
    <w:rsid w:val="007174B4"/>
    <w:rsid w:val="00747AE1"/>
    <w:rsid w:val="008A591F"/>
    <w:rsid w:val="008F29A4"/>
    <w:rsid w:val="00C65695"/>
    <w:rsid w:val="00D37DAE"/>
    <w:rsid w:val="00DB4371"/>
    <w:rsid w:val="00E3720E"/>
    <w:rsid w:val="00EF1D02"/>
    <w:rsid w:val="00FB2CEC"/>
    <w:rsid w:val="00FD324B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3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14F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7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2</cp:revision>
  <dcterms:created xsi:type="dcterms:W3CDTF">2020-06-04T02:47:00Z</dcterms:created>
  <dcterms:modified xsi:type="dcterms:W3CDTF">2020-06-04T05:44:00Z</dcterms:modified>
</cp:coreProperties>
</file>